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4517" w14:textId="65B72E99" w:rsidR="006756AA" w:rsidRPr="002C1E60" w:rsidRDefault="005971B5" w:rsidP="00AC2E65">
      <w:pPr>
        <w:jc w:val="center"/>
        <w:rPr>
          <w:b/>
          <w:sz w:val="32"/>
          <w:szCs w:val="32"/>
        </w:rPr>
      </w:pPr>
      <w:r w:rsidRPr="00102736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105F7679" wp14:editId="03495600">
            <wp:simplePos x="0" y="0"/>
            <wp:positionH relativeFrom="margin">
              <wp:posOffset>-342900</wp:posOffset>
            </wp:positionH>
            <wp:positionV relativeFrom="margin">
              <wp:posOffset>-228600</wp:posOffset>
            </wp:positionV>
            <wp:extent cx="1600200" cy="1360170"/>
            <wp:effectExtent l="0" t="0" r="0" b="11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F60">
        <w:rPr>
          <w:b/>
          <w:sz w:val="32"/>
          <w:szCs w:val="32"/>
        </w:rPr>
        <w:tab/>
      </w:r>
      <w:r w:rsidR="00C81F60">
        <w:rPr>
          <w:b/>
          <w:sz w:val="32"/>
          <w:szCs w:val="32"/>
        </w:rPr>
        <w:tab/>
      </w:r>
      <w:r w:rsidR="00AC2E65" w:rsidRPr="002C1E60">
        <w:rPr>
          <w:b/>
          <w:sz w:val="32"/>
          <w:szCs w:val="32"/>
        </w:rPr>
        <w:t xml:space="preserve">INDICATIONS TO CALL YOUR PROVIDER </w:t>
      </w:r>
    </w:p>
    <w:p w14:paraId="55B84B10" w14:textId="77777777" w:rsidR="00AC2E65" w:rsidRPr="00102736" w:rsidRDefault="00AC2E65" w:rsidP="00C81F60">
      <w:pPr>
        <w:ind w:left="4320" w:firstLine="720"/>
      </w:pPr>
      <w:r w:rsidRPr="00102736">
        <w:t>(978)-371-1396</w:t>
      </w:r>
    </w:p>
    <w:p w14:paraId="08094BEE" w14:textId="2336393D" w:rsidR="00C81F60" w:rsidRPr="00C81F60" w:rsidRDefault="00C81F60" w:rsidP="00C81F60">
      <w:pPr>
        <w:ind w:left="1440"/>
      </w:pPr>
      <w:r>
        <w:rPr>
          <w:i/>
        </w:rPr>
        <w:t xml:space="preserve">         </w:t>
      </w:r>
      <w:r w:rsidR="002C1E60" w:rsidRPr="00C81F60">
        <w:t xml:space="preserve">Help is available 24/7 in the event of an urgent need or obstetrical emergency. If possible, </w:t>
      </w:r>
      <w:r w:rsidRPr="00C81F60">
        <w:t xml:space="preserve">  </w:t>
      </w:r>
    </w:p>
    <w:p w14:paraId="0D9844AD" w14:textId="23237B19" w:rsidR="00C81F60" w:rsidRPr="00C81F60" w:rsidRDefault="00C81F60" w:rsidP="00C81F60">
      <w:pPr>
        <w:ind w:left="1440"/>
      </w:pPr>
      <w:r w:rsidRPr="00C81F60">
        <w:t xml:space="preserve">      </w:t>
      </w:r>
      <w:r w:rsidR="002C1E60" w:rsidRPr="00C81F60">
        <w:t xml:space="preserve">please </w:t>
      </w:r>
      <w:r w:rsidRPr="00C81F60">
        <w:rPr>
          <w:b/>
        </w:rPr>
        <w:t>do not</w:t>
      </w:r>
      <w:r w:rsidR="002C1E60" w:rsidRPr="00C81F60">
        <w:t xml:space="preserve"> wait to the end of the day to call with a problem. Any test, lab </w:t>
      </w:r>
      <w:r w:rsidRPr="00C81F60">
        <w:t xml:space="preserve">work, or </w:t>
      </w:r>
    </w:p>
    <w:p w14:paraId="7F2D341A" w14:textId="66C37D01" w:rsidR="00C81F60" w:rsidRPr="00C81F60" w:rsidRDefault="00C81F60" w:rsidP="00C81F60">
      <w:pPr>
        <w:ind w:left="1440"/>
      </w:pPr>
      <w:r w:rsidRPr="00C81F60">
        <w:t xml:space="preserve">   appointments that may be</w:t>
      </w:r>
      <w:r w:rsidR="002C1E60" w:rsidRPr="00C81F60">
        <w:t xml:space="preserve"> needed are more easily accomplished during business hours. </w:t>
      </w:r>
    </w:p>
    <w:p w14:paraId="0C2E6C8D" w14:textId="77777777" w:rsidR="00C81F60" w:rsidRDefault="00C81F60" w:rsidP="00C81F60">
      <w:pPr>
        <w:ind w:left="1440"/>
        <w:rPr>
          <w:i/>
        </w:rPr>
      </w:pPr>
    </w:p>
    <w:p w14:paraId="34DF5ACA" w14:textId="37E0F905" w:rsidR="005971B5" w:rsidRPr="00C81F60" w:rsidRDefault="002C1E60" w:rsidP="00AC2E65">
      <w:pPr>
        <w:rPr>
          <w:i/>
        </w:rPr>
      </w:pPr>
      <w:r w:rsidRPr="00C81F60">
        <w:rPr>
          <w:i/>
        </w:rPr>
        <w:t>*</w:t>
      </w:r>
      <w:r w:rsidR="005971B5" w:rsidRPr="00C81F60">
        <w:rPr>
          <w:i/>
        </w:rPr>
        <w:t>If calling outside of normal business hours</w:t>
      </w:r>
      <w:r w:rsidRPr="00C81F60">
        <w:rPr>
          <w:i/>
        </w:rPr>
        <w:t xml:space="preserve"> due to an urgent need or obstetrical emergency</w:t>
      </w:r>
      <w:r w:rsidR="005971B5" w:rsidRPr="00C81F60">
        <w:rPr>
          <w:i/>
        </w:rPr>
        <w:t xml:space="preserve">, </w:t>
      </w:r>
      <w:r w:rsidRPr="00C81F60">
        <w:rPr>
          <w:i/>
        </w:rPr>
        <w:t xml:space="preserve">call the normal AFA number </w:t>
      </w:r>
      <w:r w:rsidR="00467250">
        <w:rPr>
          <w:i/>
        </w:rPr>
        <w:t xml:space="preserve">(provided above) </w:t>
      </w:r>
      <w:r w:rsidRPr="00C81F60">
        <w:rPr>
          <w:i/>
        </w:rPr>
        <w:t xml:space="preserve">and </w:t>
      </w:r>
      <w:r w:rsidR="005971B5" w:rsidRPr="00C81F60">
        <w:rPr>
          <w:i/>
        </w:rPr>
        <w:t>your call will be fielded by</w:t>
      </w:r>
      <w:r w:rsidR="00011F69" w:rsidRPr="00C81F60">
        <w:rPr>
          <w:i/>
        </w:rPr>
        <w:t xml:space="preserve"> an</w:t>
      </w:r>
      <w:r w:rsidR="005971B5" w:rsidRPr="00C81F60">
        <w:rPr>
          <w:i/>
        </w:rPr>
        <w:t xml:space="preserve"> operating service to your provider on call</w:t>
      </w:r>
      <w:r w:rsidRPr="00C81F60">
        <w:rPr>
          <w:i/>
        </w:rPr>
        <w:t xml:space="preserve"> (if you have a phone service that does not accept private or blocked calls, please disable this feature so you can receive a call back from the provider</w:t>
      </w:r>
      <w:r w:rsidR="004B6975">
        <w:rPr>
          <w:i/>
        </w:rPr>
        <w:t>’</w:t>
      </w:r>
      <w:r w:rsidRPr="00C81F60">
        <w:rPr>
          <w:i/>
        </w:rPr>
        <w:t xml:space="preserve">s private phone). </w:t>
      </w:r>
    </w:p>
    <w:p w14:paraId="58744D5A" w14:textId="77777777" w:rsidR="002C1E60" w:rsidRPr="002C1E60" w:rsidRDefault="002C1E60" w:rsidP="00AC2E65">
      <w:pPr>
        <w:rPr>
          <w:i/>
        </w:rPr>
      </w:pPr>
    </w:p>
    <w:p w14:paraId="77AACD66" w14:textId="77777777" w:rsidR="00AC2E65" w:rsidRPr="00102736" w:rsidRDefault="00AC2E65" w:rsidP="00AC2E65">
      <w:pPr>
        <w:rPr>
          <w:b/>
        </w:rPr>
      </w:pPr>
      <w:r w:rsidRPr="00102736">
        <w:rPr>
          <w:b/>
          <w:sz w:val="28"/>
          <w:szCs w:val="28"/>
        </w:rPr>
        <w:t>1</w:t>
      </w:r>
      <w:r w:rsidRPr="00102736">
        <w:rPr>
          <w:b/>
          <w:sz w:val="28"/>
          <w:szCs w:val="28"/>
          <w:vertAlign w:val="superscript"/>
        </w:rPr>
        <w:t>ST</w:t>
      </w:r>
      <w:r w:rsidRPr="00102736">
        <w:rPr>
          <w:b/>
          <w:sz w:val="28"/>
          <w:szCs w:val="28"/>
        </w:rPr>
        <w:t xml:space="preserve"> Trimester</w:t>
      </w:r>
      <w:r w:rsidRPr="00102736">
        <w:rPr>
          <w:b/>
        </w:rPr>
        <w:t xml:space="preserve"> (0-12 weeks)</w:t>
      </w:r>
    </w:p>
    <w:p w14:paraId="6E96AFF9" w14:textId="77777777" w:rsidR="00AC2E65" w:rsidRDefault="00AC2E65" w:rsidP="00AC2E65">
      <w:pPr>
        <w:pStyle w:val="ListParagraph"/>
        <w:numPr>
          <w:ilvl w:val="0"/>
          <w:numId w:val="1"/>
        </w:numPr>
      </w:pPr>
      <w:r>
        <w:t>Chronic or persistent vomiting; 3 or more times per day for several days in a row</w:t>
      </w:r>
    </w:p>
    <w:p w14:paraId="25E9CF48" w14:textId="77777777" w:rsidR="00AC2E65" w:rsidRDefault="00AC2E65" w:rsidP="00AC2E65">
      <w:pPr>
        <w:pStyle w:val="ListParagraph"/>
        <w:numPr>
          <w:ilvl w:val="0"/>
          <w:numId w:val="1"/>
        </w:numPr>
      </w:pPr>
      <w:r>
        <w:t>Persistent significant pain in lower abdomen on one side accompanied by abnormal bleeding</w:t>
      </w:r>
    </w:p>
    <w:p w14:paraId="15C1BF52" w14:textId="77777777" w:rsidR="00AC2E65" w:rsidRDefault="00AC2E65" w:rsidP="00AC2E65">
      <w:pPr>
        <w:pStyle w:val="ListParagraph"/>
        <w:numPr>
          <w:ilvl w:val="0"/>
          <w:numId w:val="1"/>
        </w:numPr>
      </w:pPr>
      <w:r>
        <w:t xml:space="preserve">Moderate to severe abdominal cramping </w:t>
      </w:r>
    </w:p>
    <w:p w14:paraId="44D56F2D" w14:textId="77777777" w:rsidR="00AC2E65" w:rsidRDefault="00AC2E65" w:rsidP="00AC2E65">
      <w:pPr>
        <w:pStyle w:val="ListParagraph"/>
        <w:numPr>
          <w:ilvl w:val="0"/>
          <w:numId w:val="1"/>
        </w:numPr>
      </w:pPr>
      <w:r>
        <w:t>Chills or fever above 100.5 degrees F</w:t>
      </w:r>
    </w:p>
    <w:p w14:paraId="4B16E8A4" w14:textId="77777777" w:rsidR="00AC2E65" w:rsidRDefault="00AC2E65" w:rsidP="00AC2E65">
      <w:pPr>
        <w:pStyle w:val="ListParagraph"/>
        <w:numPr>
          <w:ilvl w:val="0"/>
          <w:numId w:val="1"/>
        </w:numPr>
      </w:pPr>
      <w:r>
        <w:t xml:space="preserve">Any </w:t>
      </w:r>
      <w:r w:rsidRPr="00E8174D">
        <w:rPr>
          <w:b/>
        </w:rPr>
        <w:t>red</w:t>
      </w:r>
      <w:r>
        <w:t xml:space="preserve"> vaginal bleeding</w:t>
      </w:r>
    </w:p>
    <w:p w14:paraId="48E7A682" w14:textId="77777777" w:rsidR="00AC2E65" w:rsidRDefault="00AC2E65" w:rsidP="00AC2E65">
      <w:pPr>
        <w:pStyle w:val="ListParagraph"/>
        <w:numPr>
          <w:ilvl w:val="0"/>
          <w:numId w:val="1"/>
        </w:numPr>
      </w:pPr>
      <w:r>
        <w:t>Urinary problems (urgency, pain with urination)</w:t>
      </w:r>
    </w:p>
    <w:p w14:paraId="79EB9547" w14:textId="77777777" w:rsidR="00AC2E65" w:rsidRDefault="00AC2E65" w:rsidP="00AC2E65"/>
    <w:p w14:paraId="5DCAACA4" w14:textId="77777777" w:rsidR="00AC2E65" w:rsidRPr="00102736" w:rsidRDefault="00AC2E65" w:rsidP="00AC2E65">
      <w:pPr>
        <w:rPr>
          <w:b/>
        </w:rPr>
      </w:pPr>
      <w:r w:rsidRPr="00102736">
        <w:rPr>
          <w:b/>
          <w:sz w:val="28"/>
          <w:szCs w:val="28"/>
        </w:rPr>
        <w:t>2</w:t>
      </w:r>
      <w:r w:rsidRPr="00102736">
        <w:rPr>
          <w:b/>
          <w:sz w:val="28"/>
          <w:szCs w:val="28"/>
          <w:vertAlign w:val="superscript"/>
        </w:rPr>
        <w:t>nd</w:t>
      </w:r>
      <w:r w:rsidR="006A526E" w:rsidRPr="00102736">
        <w:rPr>
          <w:b/>
          <w:sz w:val="28"/>
          <w:szCs w:val="28"/>
        </w:rPr>
        <w:t xml:space="preserve"> T</w:t>
      </w:r>
      <w:r w:rsidRPr="00102736">
        <w:rPr>
          <w:b/>
          <w:sz w:val="28"/>
          <w:szCs w:val="28"/>
        </w:rPr>
        <w:t>rimester</w:t>
      </w:r>
      <w:r w:rsidRPr="00102736">
        <w:rPr>
          <w:b/>
        </w:rPr>
        <w:t xml:space="preserve"> (12-28 weeks)</w:t>
      </w:r>
    </w:p>
    <w:p w14:paraId="434E067D" w14:textId="77777777" w:rsidR="00E8174D" w:rsidRDefault="00E8174D" w:rsidP="00E8174D">
      <w:pPr>
        <w:pStyle w:val="ListParagraph"/>
        <w:numPr>
          <w:ilvl w:val="0"/>
          <w:numId w:val="2"/>
        </w:numPr>
      </w:pPr>
      <w:r>
        <w:t>Urinary problems (urgency, pain with urination)</w:t>
      </w:r>
    </w:p>
    <w:p w14:paraId="235BCD5E" w14:textId="77777777" w:rsidR="00B4589C" w:rsidRDefault="00B4589C" w:rsidP="00E8174D">
      <w:pPr>
        <w:pStyle w:val="ListParagraph"/>
        <w:numPr>
          <w:ilvl w:val="0"/>
          <w:numId w:val="2"/>
        </w:numPr>
      </w:pPr>
      <w:r>
        <w:t xml:space="preserve">Decrease in quality or quantity of fetal movement </w:t>
      </w:r>
      <w:r w:rsidRPr="00C81F60">
        <w:rPr>
          <w:b/>
        </w:rPr>
        <w:t>after</w:t>
      </w:r>
      <w:r w:rsidRPr="00B4589C">
        <w:rPr>
          <w:b/>
        </w:rPr>
        <w:t xml:space="preserve"> regular</w:t>
      </w:r>
      <w:r>
        <w:t xml:space="preserve"> fetal activity is felt (usually starting after 24 weeks) </w:t>
      </w:r>
    </w:p>
    <w:p w14:paraId="13E24E77" w14:textId="77777777" w:rsidR="00E8174D" w:rsidRDefault="00E8174D" w:rsidP="00E8174D"/>
    <w:p w14:paraId="6BE8F15C" w14:textId="77777777" w:rsidR="00E8174D" w:rsidRDefault="00B4589C" w:rsidP="00E8174D">
      <w:pPr>
        <w:ind w:left="360"/>
      </w:pPr>
      <w:r w:rsidRPr="00011F69">
        <w:rPr>
          <w:sz w:val="26"/>
          <w:szCs w:val="26"/>
          <w:u w:val="single"/>
        </w:rPr>
        <w:t>Preterm Labor</w:t>
      </w:r>
      <w:r>
        <w:t>- Signs and Symptoms</w:t>
      </w:r>
      <w:r w:rsidR="00E8174D">
        <w:t>:</w:t>
      </w:r>
    </w:p>
    <w:p w14:paraId="62805739" w14:textId="209BFD71" w:rsidR="00E8174D" w:rsidRDefault="00B4589C" w:rsidP="00E8174D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C3ACB" wp14:editId="6286E7F6">
                <wp:simplePos x="0" y="0"/>
                <wp:positionH relativeFrom="column">
                  <wp:posOffset>3657600</wp:posOffset>
                </wp:positionH>
                <wp:positionV relativeFrom="paragraph">
                  <wp:posOffset>7620</wp:posOffset>
                </wp:positionV>
                <wp:extent cx="342900" cy="685800"/>
                <wp:effectExtent l="50800" t="25400" r="88900" b="1016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858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6482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in;margin-top:.6pt;width:27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" adj="900" strokecolor="black [3213]" strokeweight="2pt">
                <v:shadow on="t" color="black" opacity="24903f" origin=",.5" offset="0,.55556mm"/>
              </v:shape>
            </w:pict>
          </mc:Fallback>
        </mc:AlternateContent>
      </w:r>
      <w:r w:rsidR="00E8174D">
        <w:t>Increase in pelvic pressure</w:t>
      </w:r>
    </w:p>
    <w:p w14:paraId="2022DF7F" w14:textId="1B568DB4" w:rsidR="00E8174D" w:rsidRDefault="00467250" w:rsidP="00102736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67768" wp14:editId="2EB106C3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7E41" w14:textId="3263DDE3" w:rsidR="002C1E60" w:rsidRDefault="002C1E60" w:rsidP="00B4589C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AB0D6C">
                              <w:t>These</w:t>
                            </w:r>
                            <w:r>
                              <w:t xml:space="preserve"> may also be normal in pregnancy)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77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5.35pt;width:24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" filled="f" stroked="f">
                <v:textbox>
                  <w:txbxContent>
                    <w:p w14:paraId="1D4D7E41" w14:textId="3263DDE3" w:rsidR="002C1E60" w:rsidRDefault="002C1E60" w:rsidP="00B4589C">
                      <w:pPr>
                        <w:jc w:val="center"/>
                      </w:pPr>
                      <w:r>
                        <w:t>(</w:t>
                      </w:r>
                      <w:r w:rsidR="00AB0D6C">
                        <w:t>These</w:t>
                      </w:r>
                      <w:r>
                        <w:t xml:space="preserve"> may also be normal in pregnancy)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74D">
        <w:t>Four or more uterine contractions in one hour</w:t>
      </w:r>
    </w:p>
    <w:p w14:paraId="74E4D863" w14:textId="77777777" w:rsidR="00E8174D" w:rsidRDefault="00E8174D" w:rsidP="00E8174D">
      <w:pPr>
        <w:pStyle w:val="ListParagraph"/>
        <w:numPr>
          <w:ilvl w:val="0"/>
          <w:numId w:val="3"/>
        </w:numPr>
      </w:pPr>
      <w:r>
        <w:t>Any leaking fluids from the vagina</w:t>
      </w:r>
    </w:p>
    <w:p w14:paraId="0A4E3239" w14:textId="77777777" w:rsidR="00B4589C" w:rsidRDefault="00E8174D" w:rsidP="00B4589C">
      <w:pPr>
        <w:pStyle w:val="ListParagraph"/>
        <w:numPr>
          <w:ilvl w:val="0"/>
          <w:numId w:val="3"/>
        </w:numPr>
      </w:pPr>
      <w:r>
        <w:t xml:space="preserve">Any vaginal bleeding </w:t>
      </w:r>
    </w:p>
    <w:p w14:paraId="74E969AE" w14:textId="77777777" w:rsidR="00B4589C" w:rsidRDefault="00B4589C" w:rsidP="00B4589C">
      <w:r>
        <w:t xml:space="preserve">    </w:t>
      </w:r>
    </w:p>
    <w:p w14:paraId="39882229" w14:textId="77777777" w:rsidR="00B4589C" w:rsidRDefault="00B4589C" w:rsidP="00B4589C">
      <w:r>
        <w:t xml:space="preserve">       </w:t>
      </w:r>
      <w:r w:rsidRPr="00011F69">
        <w:rPr>
          <w:sz w:val="26"/>
          <w:szCs w:val="26"/>
          <w:u w:val="single"/>
        </w:rPr>
        <w:t>Pregnancy Induced Hypertension</w:t>
      </w:r>
      <w:r w:rsidRPr="00102736">
        <w:rPr>
          <w:sz w:val="28"/>
          <w:szCs w:val="28"/>
        </w:rPr>
        <w:t>-</w:t>
      </w:r>
      <w:r>
        <w:t xml:space="preserve"> Signs and Symptoms:</w:t>
      </w:r>
    </w:p>
    <w:p w14:paraId="369352BD" w14:textId="7ACC144D" w:rsidR="00B4589C" w:rsidRDefault="00B4589C" w:rsidP="00B4589C">
      <w:pPr>
        <w:pStyle w:val="ListParagraph"/>
        <w:numPr>
          <w:ilvl w:val="0"/>
          <w:numId w:val="4"/>
        </w:numPr>
      </w:pPr>
      <w:r>
        <w:t>Sudden or severe swelling in face or hands (swelling in feet is a</w:t>
      </w:r>
      <w:r w:rsidR="00C81F60">
        <w:t xml:space="preserve"> common symptom </w:t>
      </w:r>
      <w:r>
        <w:t>pregnancy)</w:t>
      </w:r>
    </w:p>
    <w:p w14:paraId="4CDA0050" w14:textId="77777777" w:rsidR="00B4589C" w:rsidRDefault="00B4589C" w:rsidP="00B4589C">
      <w:pPr>
        <w:pStyle w:val="ListParagraph"/>
        <w:numPr>
          <w:ilvl w:val="0"/>
          <w:numId w:val="4"/>
        </w:numPr>
      </w:pPr>
      <w:r>
        <w:t>Headache not relieved by Tylenol</w:t>
      </w:r>
    </w:p>
    <w:p w14:paraId="624AED3A" w14:textId="6FC1812D" w:rsidR="00B4589C" w:rsidRDefault="00B4589C" w:rsidP="00B4589C">
      <w:pPr>
        <w:pStyle w:val="ListParagraph"/>
        <w:numPr>
          <w:ilvl w:val="0"/>
          <w:numId w:val="4"/>
        </w:numPr>
      </w:pPr>
      <w:r>
        <w:t>Visual changes such as: blurriness, color spots appearing before the eyes, any loss of vision</w:t>
      </w:r>
    </w:p>
    <w:p w14:paraId="6F7BC70C" w14:textId="77777777" w:rsidR="00B4589C" w:rsidRDefault="00B4589C" w:rsidP="00B4589C">
      <w:pPr>
        <w:pStyle w:val="ListParagraph"/>
        <w:numPr>
          <w:ilvl w:val="0"/>
          <w:numId w:val="4"/>
        </w:numPr>
      </w:pPr>
      <w:r>
        <w:t>Stomach pain not relieved by TUMS</w:t>
      </w:r>
    </w:p>
    <w:p w14:paraId="7A9016A9" w14:textId="77777777" w:rsidR="006A526E" w:rsidRDefault="006A526E" w:rsidP="006A526E"/>
    <w:p w14:paraId="04C2429D" w14:textId="77777777" w:rsidR="006A526E" w:rsidRPr="00102736" w:rsidRDefault="006A526E" w:rsidP="006A526E">
      <w:pPr>
        <w:rPr>
          <w:b/>
        </w:rPr>
      </w:pPr>
      <w:r w:rsidRPr="00102736">
        <w:rPr>
          <w:b/>
          <w:sz w:val="28"/>
          <w:szCs w:val="28"/>
        </w:rPr>
        <w:t>3</w:t>
      </w:r>
      <w:r w:rsidRPr="00102736">
        <w:rPr>
          <w:b/>
          <w:sz w:val="28"/>
          <w:szCs w:val="28"/>
          <w:vertAlign w:val="superscript"/>
        </w:rPr>
        <w:t>rd</w:t>
      </w:r>
      <w:r w:rsidRPr="00102736">
        <w:rPr>
          <w:b/>
          <w:sz w:val="28"/>
          <w:szCs w:val="28"/>
        </w:rPr>
        <w:t xml:space="preserve"> Trimester</w:t>
      </w:r>
      <w:r w:rsidRPr="00102736">
        <w:rPr>
          <w:b/>
        </w:rPr>
        <w:t xml:space="preserve"> (28-40+ weeks)</w:t>
      </w:r>
    </w:p>
    <w:p w14:paraId="2B824632" w14:textId="77777777" w:rsidR="006A526E" w:rsidRDefault="006A526E" w:rsidP="006A526E">
      <w:pPr>
        <w:pStyle w:val="ListParagraph"/>
        <w:numPr>
          <w:ilvl w:val="0"/>
          <w:numId w:val="7"/>
        </w:numPr>
      </w:pPr>
      <w:r>
        <w:t>Decrease in quality or quantity of fetal movement</w:t>
      </w:r>
    </w:p>
    <w:p w14:paraId="3FCBB8BE" w14:textId="77777777" w:rsidR="006A526E" w:rsidRDefault="006A526E" w:rsidP="006A526E"/>
    <w:p w14:paraId="057B1CEE" w14:textId="77777777" w:rsidR="006A526E" w:rsidRDefault="006A526E" w:rsidP="006A526E">
      <w:pPr>
        <w:ind w:firstLine="360"/>
      </w:pPr>
      <w:r w:rsidRPr="00011F69">
        <w:rPr>
          <w:sz w:val="26"/>
          <w:szCs w:val="26"/>
          <w:u w:val="single"/>
        </w:rPr>
        <w:t>Preterm Labor</w:t>
      </w:r>
      <w:r>
        <w:t>- Signs and Symptoms: (see above)</w:t>
      </w:r>
    </w:p>
    <w:p w14:paraId="5F118A03" w14:textId="77777777" w:rsidR="006A526E" w:rsidRDefault="006A526E" w:rsidP="006A526E">
      <w:pPr>
        <w:ind w:firstLine="360"/>
      </w:pPr>
    </w:p>
    <w:p w14:paraId="3EE86DBB" w14:textId="77777777" w:rsidR="006A526E" w:rsidRDefault="006A526E" w:rsidP="006A526E">
      <w:pPr>
        <w:ind w:firstLine="360"/>
      </w:pPr>
      <w:r w:rsidRPr="00011F69">
        <w:rPr>
          <w:sz w:val="26"/>
          <w:szCs w:val="26"/>
          <w:u w:val="single"/>
        </w:rPr>
        <w:t>Pregnancy Induced Hypertension</w:t>
      </w:r>
      <w:r>
        <w:t>- Signs and Symptoms: (see above)</w:t>
      </w:r>
    </w:p>
    <w:p w14:paraId="75C67433" w14:textId="77777777" w:rsidR="005971B5" w:rsidRDefault="006A526E" w:rsidP="005971B5">
      <w:pPr>
        <w:pStyle w:val="ListParagraph"/>
        <w:numPr>
          <w:ilvl w:val="0"/>
          <w:numId w:val="8"/>
        </w:numPr>
      </w:pPr>
      <w:r>
        <w:t>Including significant increase in weight gain</w:t>
      </w:r>
    </w:p>
    <w:p w14:paraId="5964BD7D" w14:textId="77777777" w:rsidR="005971B5" w:rsidRDefault="005971B5" w:rsidP="005971B5"/>
    <w:p w14:paraId="08C65315" w14:textId="77777777" w:rsidR="006A526E" w:rsidRDefault="005971B5" w:rsidP="005971B5">
      <w:r>
        <w:t xml:space="preserve">       </w:t>
      </w:r>
      <w:r w:rsidRPr="00011F69">
        <w:rPr>
          <w:sz w:val="26"/>
          <w:szCs w:val="26"/>
          <w:u w:val="single"/>
        </w:rPr>
        <w:t>Labor</w:t>
      </w:r>
      <w:r w:rsidRPr="00011F69">
        <w:rPr>
          <w:sz w:val="26"/>
          <w:szCs w:val="26"/>
        </w:rPr>
        <w:t xml:space="preserve"> </w:t>
      </w:r>
      <w:r w:rsidRPr="00011F69">
        <w:t>(Term 38 weeks on)</w:t>
      </w:r>
      <w:r w:rsidRPr="00102736">
        <w:rPr>
          <w:sz w:val="28"/>
          <w:szCs w:val="28"/>
        </w:rPr>
        <w:t>:</w:t>
      </w:r>
      <w:r>
        <w:t xml:space="preserve"> Signs and Symptoms: </w:t>
      </w:r>
    </w:p>
    <w:p w14:paraId="3B6E0AF8" w14:textId="77777777" w:rsidR="005971B5" w:rsidRDefault="005971B5" w:rsidP="005971B5">
      <w:pPr>
        <w:pStyle w:val="ListParagraph"/>
        <w:numPr>
          <w:ilvl w:val="0"/>
          <w:numId w:val="8"/>
        </w:numPr>
      </w:pPr>
      <w:r>
        <w:t>Contractions every 5 minutes, for 50-60 seconds for 50-60 minutes</w:t>
      </w:r>
    </w:p>
    <w:p w14:paraId="37754045" w14:textId="07CDD9E7" w:rsidR="00C81F60" w:rsidRDefault="005971B5" w:rsidP="00C81F60">
      <w:pPr>
        <w:pStyle w:val="ListParagraph"/>
        <w:numPr>
          <w:ilvl w:val="0"/>
          <w:numId w:val="8"/>
        </w:numPr>
      </w:pPr>
      <w:r>
        <w:t>Rupture of membranes,</w:t>
      </w:r>
      <w:r w:rsidR="00011F69">
        <w:t xml:space="preserve"> vaginal bleeding </w:t>
      </w:r>
    </w:p>
    <w:p w14:paraId="0FE1C948" w14:textId="77777777" w:rsidR="00C81F60" w:rsidRDefault="00C81F60" w:rsidP="00C81F60"/>
    <w:p w14:paraId="226ED148" w14:textId="3432786D" w:rsidR="00B4589C" w:rsidRPr="00AB0D6C" w:rsidRDefault="00102736" w:rsidP="00B4589C">
      <w:pPr>
        <w:rPr>
          <w:b/>
        </w:rPr>
      </w:pPr>
      <w:r w:rsidRPr="00AB0D6C">
        <w:rPr>
          <w:b/>
        </w:rPr>
        <w:t>*If at any time during your pregnancy you are in an accident, have surgery, or experience an illness, please call the office as soon as possible.</w:t>
      </w:r>
    </w:p>
    <w:sectPr w:rsidR="00B4589C" w:rsidRPr="00AB0D6C" w:rsidSect="00C81F6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34CAC" w14:textId="77777777" w:rsidR="003172E8" w:rsidRDefault="003172E8" w:rsidP="00011F69">
      <w:r>
        <w:separator/>
      </w:r>
    </w:p>
  </w:endnote>
  <w:endnote w:type="continuationSeparator" w:id="0">
    <w:p w14:paraId="3FC31511" w14:textId="77777777" w:rsidR="003172E8" w:rsidRDefault="003172E8" w:rsidP="000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6BB9F" w14:textId="77777777" w:rsidR="003172E8" w:rsidRDefault="003172E8" w:rsidP="00011F69">
      <w:r>
        <w:separator/>
      </w:r>
    </w:p>
  </w:footnote>
  <w:footnote w:type="continuationSeparator" w:id="0">
    <w:p w14:paraId="03F06C26" w14:textId="77777777" w:rsidR="003172E8" w:rsidRDefault="003172E8" w:rsidP="0001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1C5F"/>
    <w:multiLevelType w:val="hybridMultilevel"/>
    <w:tmpl w:val="4BA6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9DD"/>
    <w:multiLevelType w:val="hybridMultilevel"/>
    <w:tmpl w:val="1032B6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75C04"/>
    <w:multiLevelType w:val="hybridMultilevel"/>
    <w:tmpl w:val="A530B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0D97"/>
    <w:multiLevelType w:val="hybridMultilevel"/>
    <w:tmpl w:val="0BB22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955A14"/>
    <w:multiLevelType w:val="hybridMultilevel"/>
    <w:tmpl w:val="CC2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043A"/>
    <w:multiLevelType w:val="hybridMultilevel"/>
    <w:tmpl w:val="155EF7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F2837"/>
    <w:multiLevelType w:val="hybridMultilevel"/>
    <w:tmpl w:val="0F7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C6906"/>
    <w:multiLevelType w:val="hybridMultilevel"/>
    <w:tmpl w:val="AFE8E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E65"/>
    <w:rsid w:val="00011F69"/>
    <w:rsid w:val="00102736"/>
    <w:rsid w:val="002C1E60"/>
    <w:rsid w:val="003172E8"/>
    <w:rsid w:val="00467250"/>
    <w:rsid w:val="004B6975"/>
    <w:rsid w:val="005971B5"/>
    <w:rsid w:val="006756AA"/>
    <w:rsid w:val="006A526E"/>
    <w:rsid w:val="00A15C19"/>
    <w:rsid w:val="00AB0D6C"/>
    <w:rsid w:val="00AC2E65"/>
    <w:rsid w:val="00B4589C"/>
    <w:rsid w:val="00C81F60"/>
    <w:rsid w:val="00E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83C90"/>
  <w14:defaultImageDpi w14:val="300"/>
  <w15:docId w15:val="{BC709DC0-8209-452A-A8E1-681AF667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E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B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11F69"/>
  </w:style>
  <w:style w:type="character" w:customStyle="1" w:styleId="FootnoteTextChar">
    <w:name w:val="Footnote Text Char"/>
    <w:basedOn w:val="DefaultParagraphFont"/>
    <w:link w:val="FootnoteText"/>
    <w:uiPriority w:val="99"/>
    <w:rsid w:val="00011F69"/>
  </w:style>
  <w:style w:type="character" w:styleId="FootnoteReference">
    <w:name w:val="footnote reference"/>
    <w:basedOn w:val="DefaultParagraphFont"/>
    <w:uiPriority w:val="99"/>
    <w:unhideWhenUsed/>
    <w:rsid w:val="00011F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1F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F69"/>
  </w:style>
  <w:style w:type="paragraph" w:styleId="Footer">
    <w:name w:val="footer"/>
    <w:basedOn w:val="Normal"/>
    <w:link w:val="FooterChar"/>
    <w:uiPriority w:val="99"/>
    <w:unhideWhenUsed/>
    <w:rsid w:val="00011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Leanna Giordano</dc:creator>
  <cp:keywords/>
  <dc:description/>
  <cp:lastModifiedBy>Roseanne Giordano</cp:lastModifiedBy>
  <cp:revision>2</cp:revision>
  <dcterms:created xsi:type="dcterms:W3CDTF">2020-07-13T18:12:00Z</dcterms:created>
  <dcterms:modified xsi:type="dcterms:W3CDTF">2020-07-13T18:12:00Z</dcterms:modified>
</cp:coreProperties>
</file>